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rPr/>
      </w:pPr>
      <w:bookmarkStart w:colFirst="0" w:colLast="0" w:name="_lylrifh4fl1x" w:id="0"/>
      <w:bookmarkEnd w:id="0"/>
      <w:r w:rsidDel="00000000" w:rsidR="00000000" w:rsidRPr="00000000">
        <w:rPr>
          <w:rtl w:val="0"/>
        </w:rPr>
        <w:t xml:space="preserve">Architectural Specification Report: Block "A" Terrace Development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1. Project Overview</w:t>
      </w:r>
      <w:r w:rsidDel="00000000" w:rsidR="00000000" w:rsidRPr="00000000">
        <w:rPr>
          <w:rtl w:val="0"/>
        </w:rPr>
        <w:t xml:space="preserve">  This report establishes the technical requirements for the construction of the Block "A" (Sample 6) residential terrace units. The development comprises a series of modern multi-story terrace houses characterized by high-density efficiency and contemporary aesthetic standards.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Footprint &amp; Massing:</w:t>
      </w:r>
      <w:r w:rsidDel="00000000" w:rsidR="00000000" w:rsidRPr="00000000">
        <w:rPr>
          <w:rtl w:val="0"/>
        </w:rPr>
        <w:t xml:space="preserve">  The Ground Floor occupies a footprint of 23'-6" x 29'-6" with a total area of 693.25 SQFT. The First Floor expands to a total depth of 35'-0", creating a 5'-6" cantilevered structural overhang that provides a sheltered ceiling for the car porch.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Architectural Typology:</w:t>
      </w:r>
      <w:r w:rsidDel="00000000" w:rsidR="00000000" w:rsidRPr="00000000">
        <w:rPr>
          <w:rtl w:val="0"/>
        </w:rPr>
        <w:t xml:space="preserve">  Modern terrace house with integrated parking, staggered volumetric massing, and elevated terrace spaces.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Document Purpose:</w:t>
      </w:r>
      <w:r w:rsidDel="00000000" w:rsidR="00000000" w:rsidRPr="00000000">
        <w:rPr>
          <w:rtl w:val="0"/>
        </w:rPr>
        <w:t xml:space="preserve">  This specification serves as the primary instructional framework for contractors regarding spatial execution, structural logic, and material application.</w:t>
      </w:r>
      <w:r w:rsidDel="00000000" w:rsidR="00000000" w:rsidRPr="00000000">
        <w:rPr>
          <w:b w:val="1"/>
          <w:bCs w:val="1"/>
          <w:rtl w:val="0"/>
        </w:rPr>
        <w:t xml:space="preserve">2. Detailed Room Schedule</w:t>
      </w:r>
      <w:r w:rsidDel="00000000" w:rsidR="00000000" w:rsidRPr="00000000">
        <w:rPr>
          <w:rtl w:val="0"/>
        </w:rPr>
        <w:t xml:space="preserve">  The following schedules catalog all internal spaces. All dimensions represent internal clear measurements as indicated on the architectural plans.</w:t>
      </w:r>
      <w:r w:rsidDel="00000000" w:rsidR="00000000" w:rsidRPr="00000000">
        <w:rPr>
          <w:b w:val="1"/>
          <w:bCs w:val="1"/>
          <w:rtl w:val="0"/>
        </w:rPr>
        <w:t xml:space="preserve">Table 1: Ground Floor Schedule</w:t>
      </w:r>
      <w:r w:rsidDel="00000000" w:rsidR="00000000" w:rsidRPr="00000000">
        <w:rPr>
          <w:rtl w:val="0"/>
        </w:rPr>
        <w:t xml:space="preserve">  | Room Name | Dimensions | Notes | | :--- | :--- | :--- | | Car Porch | 11'3" x 10'6" | Sheltered by FF cantilever | | Living | 11'0" x 10'0" | Adjacent to main entry | | Dining | 10'6" x 8'0" | Open-plan transition | | Kitchen | 12'0" x 11'0" | Rear-facing | | T&amp;B | 6'6" x 4'0" | Ground floor wet cell | | Store/Laundry | 6'0" x 5'3" | Under-stair/Internal storage |</w:t>
      </w:r>
      <w:r w:rsidDel="00000000" w:rsidR="00000000" w:rsidRPr="00000000">
        <w:rPr>
          <w:b w:val="1"/>
          <w:bCs w:val="1"/>
          <w:rtl w:val="0"/>
        </w:rPr>
        <w:t xml:space="preserve">Table 2: First Floor Schedule</w:t>
      </w:r>
      <w:r w:rsidDel="00000000" w:rsidR="00000000" w:rsidRPr="00000000">
        <w:rPr>
          <w:rtl w:val="0"/>
        </w:rPr>
        <w:t xml:space="preserve">  | Room Name | Dimensions | Notes | | :--- | :--- | :--- | | Bedroom 1 | 11'6" x 11'0" | Rear-facing | | Bedroom 2 | 11'0" x 11'0" | Central placement | | Bedroom 3 | 12'0" x 11'3" | Access to cantilevered balcony | | Study Room | 11'3" x 10'0" | Front-facing | | Bathroom | 6'0" x 3'9" | Separate wet area | | Toilet | 6'0" x 4'0" | Separate dry/utility toilet | | Staircase/Landing | ~7'0" x 14'0" | Central vertical circulation |</w:t>
      </w:r>
      <w:r w:rsidDel="00000000" w:rsidR="00000000" w:rsidRPr="00000000">
        <w:rPr>
          <w:i w:val="1"/>
          <w:iCs w:val="1"/>
          <w:rtl w:val="0"/>
        </w:rPr>
        <w:t xml:space="preserve">Note: The First Floor configuration utilizes separate Toilet and Bathroom units to optimize plumbing efficiency and user privacy.</w:t>
      </w:r>
      <w:r w:rsidDel="00000000" w:rsidR="00000000" w:rsidRPr="00000000">
        <w:rPr>
          <w:b w:val="1"/>
          <w:bCs w:val="1"/>
          <w:rtl w:val="0"/>
        </w:rPr>
        <w:t xml:space="preserve">3. Exterior Elevation &amp; Architectural Features</w:t>
      </w:r>
      <w:r w:rsidDel="00000000" w:rsidR="00000000" w:rsidRPr="00000000">
        <w:rPr>
          <w:rtl w:val="0"/>
        </w:rPr>
        <w:t xml:space="preserve">  Construct the exterior envelope to reflect the "Modern Terrace" aesthetic through the following features: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Massing &amp; Form:</w:t>
      </w:r>
      <w:r w:rsidDel="00000000" w:rsidR="00000000" w:rsidRPr="00000000">
        <w:rPr>
          <w:rtl w:val="0"/>
        </w:rPr>
        <w:t xml:space="preserve">  Utilize rectilinear, staggered volumes. The primary design intent relies on the structural cantilever of the upper floor over the entry level to create depth and functional shading.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Fenestration:</w:t>
      </w:r>
      <w:r w:rsidDel="00000000" w:rsidR="00000000" w:rsidRPr="00000000">
        <w:rPr>
          <w:rtl w:val="0"/>
        </w:rPr>
        <w:t xml:space="preserve">  Install high-performance thermal-break aluminum profiles in a black powder-coated finish. Glazing shall be large-format to maximize daylight penetration.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Roofing:</w:t>
      </w:r>
      <w:r w:rsidDel="00000000" w:rsidR="00000000" w:rsidRPr="00000000">
        <w:rPr>
          <w:rtl w:val="0"/>
        </w:rPr>
        <w:t xml:space="preserve">  Implement a flat-roof assembly with reinforced parapet walls. Ensure integrated internal drainage systems to manage runoff within the parapet boundaries.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Outdoor Spaces:</w:t>
      </w:r>
      <w:r w:rsidDel="00000000" w:rsidR="00000000" w:rsidRPr="00000000">
        <w:rPr>
          <w:rtl w:val="0"/>
        </w:rPr>
        <w:t xml:space="preserve">  Execute the first-floor balcony and top-floor terrace as specified. All outdoor elevated spaces must be fitted with glass balustrades using recessed U-channel or stand-off pin mounting systems for a seamless finish.</w:t>
      </w:r>
      <w:r w:rsidDel="00000000" w:rsidR="00000000" w:rsidRPr="00000000">
        <w:rPr>
          <w:b w:val="1"/>
          <w:bCs w:val="1"/>
          <w:rtl w:val="0"/>
        </w:rPr>
        <w:t xml:space="preserve">4. Material Palette Specifications</w:t>
      </w:r>
      <w:r w:rsidDel="00000000" w:rsidR="00000000" w:rsidRPr="00000000">
        <w:rPr>
          <w:rtl w:val="0"/>
        </w:rPr>
        <w:t xml:space="preserve">  All finishes must adhere to the following material standards to ensure visual consistency across Units 1–5:</w:t>
      </w:r>
      <w:r w:rsidDel="00000000" w:rsidR="00000000" w:rsidRPr="00000000">
        <w:rPr>
          <w:b w:val="1"/>
          <w:bCs w:val="1"/>
          <w:rtl w:val="0"/>
        </w:rPr>
        <w:t xml:space="preserve">Primary Wall Finishes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Main Volumes:</w:t>
      </w:r>
      <w:r w:rsidDel="00000000" w:rsidR="00000000" w:rsidRPr="00000000">
        <w:rPr>
          <w:rtl w:val="0"/>
        </w:rPr>
        <w:t xml:space="preserve">  Apply white smooth-finish acrylic-modified render (stucco) over masonry.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Accent Blocks:</w:t>
      </w:r>
      <w:r w:rsidDel="00000000" w:rsidR="00000000" w:rsidRPr="00000000">
        <w:rPr>
          <w:rtl w:val="0"/>
        </w:rPr>
        <w:t xml:space="preserve">  Install pre-finished horizontal fiber cement cladding in charcoal grey.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Architectural Framing:</w:t>
      </w:r>
      <w:r w:rsidDel="00000000" w:rsidR="00000000" w:rsidRPr="00000000">
        <w:rPr>
          <w:rtl w:val="0"/>
        </w:rPr>
        <w:t xml:space="preserve">  Utilize composite timber battens or architectural box-rib metal siding with a wood-grain finish to define framing elements and vertical highlights.</w:t>
      </w:r>
      <w:r w:rsidDel="00000000" w:rsidR="00000000" w:rsidRPr="00000000">
        <w:rPr>
          <w:b w:val="1"/>
          <w:bCs w:val="1"/>
          <w:rtl w:val="0"/>
        </w:rPr>
        <w:t xml:space="preserve">Glazing &amp; Metalwork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Frames:</w:t>
      </w:r>
      <w:r w:rsidDel="00000000" w:rsidR="00000000" w:rsidRPr="00000000">
        <w:rPr>
          <w:rtl w:val="0"/>
        </w:rPr>
        <w:t xml:space="preserve">  Black powder-coated thermal-break aluminum for all exterior doors and windows.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Balustrades:</w:t>
      </w:r>
      <w:r w:rsidDel="00000000" w:rsidR="00000000" w:rsidRPr="00000000">
        <w:rPr>
          <w:rtl w:val="0"/>
        </w:rPr>
        <w:t xml:space="preserve">  12mm clear tempered safety glass panels with slim-profile black metal handrails.</w:t>
      </w:r>
      <w:r w:rsidDel="00000000" w:rsidR="00000000" w:rsidRPr="00000000">
        <w:rPr>
          <w:b w:val="1"/>
          <w:bCs w:val="1"/>
          <w:rtl w:val="0"/>
        </w:rPr>
        <w:t xml:space="preserve">Base &amp; Hardscaping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Ground Level Base:</w:t>
      </w:r>
      <w:r w:rsidDel="00000000" w:rsidR="00000000" w:rsidRPr="00000000">
        <w:rPr>
          <w:rtl w:val="0"/>
        </w:rPr>
        <w:t xml:space="preserve">  Apply stacked stone veneer or split-face masonry in a neutral grey to the entry-level foundation and unit surrounds.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Driveway &amp; Walkways:</w:t>
      </w:r>
      <w:r w:rsidDel="00000000" w:rsidR="00000000" w:rsidRPr="00000000">
        <w:rPr>
          <w:rtl w:val="0"/>
        </w:rPr>
        <w:t xml:space="preserve">  Poured-in-place concrete with a broom finish for the car porch. Integrate pre-cast concrete pavers for pedestrian pathways.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Landscaping:</w:t>
      </w:r>
      <w:r w:rsidDel="00000000" w:rsidR="00000000" w:rsidRPr="00000000">
        <w:rPr>
          <w:rtl w:val="0"/>
        </w:rPr>
        <w:t xml:space="preserve">  Install low-maintenance drought-tolerant shrubbery within designated planter beds as per the site rendering.</w:t>
      </w:r>
      <w:r w:rsidDel="00000000" w:rsidR="00000000" w:rsidRPr="00000000">
        <w:rPr>
          <w:b w:val="1"/>
          <w:bCs w:val="1"/>
          <w:rtl w:val="0"/>
        </w:rPr>
        <w:t xml:space="preserve">5. Technical Notes for Construction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Door Schedule: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MD (Main Door):</w:t>
      </w:r>
      <w:r w:rsidDel="00000000" w:rsidR="00000000" w:rsidRPr="00000000">
        <w:rPr>
          <w:rtl w:val="0"/>
        </w:rPr>
        <w:t xml:space="preserve">  Pivot or reinforced security door with a contemporary minimalist profile.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D1:</w:t>
      </w:r>
      <w:r w:rsidDel="00000000" w:rsidR="00000000" w:rsidRPr="00000000">
        <w:rPr>
          <w:rtl w:val="0"/>
        </w:rPr>
        <w:t xml:space="preserve">  Standard interior flush-panel timber doors.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Waterproofing:</w:t>
      </w:r>
      <w:r w:rsidDel="00000000" w:rsidR="00000000" w:rsidRPr="00000000">
        <w:rPr>
          <w:rtl w:val="0"/>
        </w:rPr>
        <w:t xml:space="preserve">  Apply a multi-layer liquid-applied waterproofing membrane to all top-floor terraces and balconies prior to the installation of final finishes. Ensure a minimum 1:100 fall toward floor wastes.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Structural Verification:</w:t>
      </w:r>
      <w:r w:rsidDel="00000000" w:rsidR="00000000" w:rsidRPr="00000000">
        <w:rPr>
          <w:rtl w:val="0"/>
        </w:rPr>
        <w:t xml:space="preserve">  The contractor must verify the structural integrity of the 5'-6" cantilevered section and ensure all load-bearing elements align with the Ground Floor footprint.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Dimensions:</w:t>
      </w:r>
      <w:r w:rsidDel="00000000" w:rsidR="00000000" w:rsidRPr="00000000">
        <w:rPr>
          <w:rtl w:val="0"/>
        </w:rPr>
        <w:t xml:space="preserve">  All provided dimensions are clear internal measurements. Verify all site dimensions against "Block A" plans prior to the commencement of framing or masonry works.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